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619" w:type="dxa"/>
        <w:tblLook w:val="04A0" w:firstRow="1" w:lastRow="0" w:firstColumn="1" w:lastColumn="0" w:noHBand="0" w:noVBand="1"/>
      </w:tblPr>
      <w:tblGrid>
        <w:gridCol w:w="1050"/>
        <w:gridCol w:w="2319"/>
        <w:gridCol w:w="2529"/>
        <w:gridCol w:w="2066"/>
        <w:gridCol w:w="1989"/>
        <w:gridCol w:w="2155"/>
        <w:gridCol w:w="2066"/>
      </w:tblGrid>
      <w:tr w:rsidR="00322486" w:rsidRPr="00322486" w:rsidTr="00322486">
        <w:tc>
          <w:tcPr>
            <w:tcW w:w="1050" w:type="dxa"/>
          </w:tcPr>
          <w:p w:rsidR="00411372" w:rsidRPr="00322486" w:rsidRDefault="00411372" w:rsidP="000C70A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proofErr w:type="spellStart"/>
            <w:r w:rsidRPr="00322486">
              <w:rPr>
                <w:rFonts w:ascii="Arial" w:hAnsi="Arial" w:cs="Arial"/>
                <w:b/>
                <w:sz w:val="36"/>
                <w:szCs w:val="36"/>
              </w:rPr>
              <w:t>Wk</w:t>
            </w:r>
            <w:proofErr w:type="spellEnd"/>
          </w:p>
        </w:tc>
        <w:tc>
          <w:tcPr>
            <w:tcW w:w="2319" w:type="dxa"/>
          </w:tcPr>
          <w:p w:rsidR="00411372" w:rsidRPr="00322486" w:rsidRDefault="00411372" w:rsidP="000C70A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Autumn 1</w:t>
            </w:r>
          </w:p>
        </w:tc>
        <w:tc>
          <w:tcPr>
            <w:tcW w:w="2529" w:type="dxa"/>
          </w:tcPr>
          <w:p w:rsidR="00411372" w:rsidRPr="00322486" w:rsidRDefault="00411372" w:rsidP="000C70A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Autumn 2</w:t>
            </w:r>
          </w:p>
        </w:tc>
        <w:tc>
          <w:tcPr>
            <w:tcW w:w="2066" w:type="dxa"/>
          </w:tcPr>
          <w:p w:rsidR="00411372" w:rsidRPr="00322486" w:rsidRDefault="00322486" w:rsidP="000C70A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Spring 3</w:t>
            </w:r>
          </w:p>
        </w:tc>
        <w:tc>
          <w:tcPr>
            <w:tcW w:w="1989" w:type="dxa"/>
          </w:tcPr>
          <w:p w:rsidR="00411372" w:rsidRPr="00322486" w:rsidRDefault="00411372" w:rsidP="0032248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 xml:space="preserve">Spring </w:t>
            </w:r>
            <w:r w:rsidR="00322486" w:rsidRPr="00322486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155" w:type="dxa"/>
          </w:tcPr>
          <w:p w:rsidR="00411372" w:rsidRPr="00322486" w:rsidRDefault="00411372" w:rsidP="0032248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 xml:space="preserve">Summer  </w:t>
            </w:r>
            <w:r w:rsidR="00322486" w:rsidRPr="00322486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066" w:type="dxa"/>
          </w:tcPr>
          <w:p w:rsidR="00411372" w:rsidRPr="00322486" w:rsidRDefault="00411372" w:rsidP="00322486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 xml:space="preserve">Summer </w:t>
            </w:r>
            <w:r w:rsidR="00322486" w:rsidRPr="00322486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</w:tr>
      <w:tr w:rsidR="00322486" w:rsidRPr="00322486" w:rsidTr="00322486">
        <w:tc>
          <w:tcPr>
            <w:tcW w:w="1050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2319" w:type="dxa"/>
            <w:vAlign w:val="center"/>
          </w:tcPr>
          <w:p w:rsidR="00411372" w:rsidRPr="00322486" w:rsidRDefault="00FF1557" w:rsidP="0032248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 xml:space="preserve">Number </w:t>
            </w:r>
            <w:r w:rsidR="00322486">
              <w:rPr>
                <w:rFonts w:ascii="Arial" w:hAnsi="Arial" w:cs="Arial"/>
                <w:sz w:val="32"/>
                <w:szCs w:val="32"/>
              </w:rPr>
              <w:t>&amp;</w:t>
            </w:r>
            <w:r w:rsidRPr="00322486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322486">
              <w:rPr>
                <w:rFonts w:ascii="Arial" w:hAnsi="Arial" w:cs="Arial"/>
                <w:sz w:val="32"/>
                <w:szCs w:val="32"/>
              </w:rPr>
              <w:t>place v</w:t>
            </w:r>
            <w:r w:rsidR="00B317AC" w:rsidRPr="00322486">
              <w:rPr>
                <w:rFonts w:ascii="Arial" w:hAnsi="Arial" w:cs="Arial"/>
                <w:sz w:val="32"/>
                <w:szCs w:val="32"/>
              </w:rPr>
              <w:t>alue</w:t>
            </w:r>
          </w:p>
        </w:tc>
        <w:tc>
          <w:tcPr>
            <w:tcW w:w="252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Addition&amp; subtraction</w:t>
            </w:r>
          </w:p>
        </w:tc>
        <w:tc>
          <w:tcPr>
            <w:tcW w:w="2066" w:type="dxa"/>
            <w:vAlign w:val="center"/>
          </w:tcPr>
          <w:p w:rsidR="00411372" w:rsidRPr="00322486" w:rsidRDefault="00322486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Number</w:t>
            </w:r>
            <w:r w:rsidR="005E65E1" w:rsidRPr="00322486">
              <w:rPr>
                <w:rFonts w:ascii="Arial" w:hAnsi="Arial" w:cs="Arial"/>
                <w:sz w:val="32"/>
                <w:szCs w:val="32"/>
              </w:rPr>
              <w:t xml:space="preserve"> &amp; place value</w:t>
            </w:r>
          </w:p>
        </w:tc>
        <w:tc>
          <w:tcPr>
            <w:tcW w:w="198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Addition &amp; subtraction</w:t>
            </w:r>
          </w:p>
        </w:tc>
        <w:tc>
          <w:tcPr>
            <w:tcW w:w="2155" w:type="dxa"/>
            <w:vAlign w:val="center"/>
          </w:tcPr>
          <w:p w:rsidR="00411372" w:rsidRPr="00322486" w:rsidRDefault="00322486" w:rsidP="0032248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Number</w:t>
            </w:r>
            <w:r w:rsidR="005E65E1" w:rsidRPr="00322486">
              <w:rPr>
                <w:rFonts w:ascii="Arial" w:hAnsi="Arial" w:cs="Arial"/>
                <w:sz w:val="32"/>
                <w:szCs w:val="32"/>
              </w:rPr>
              <w:t xml:space="preserve"> &amp; </w:t>
            </w:r>
            <w:r>
              <w:rPr>
                <w:rFonts w:ascii="Arial" w:hAnsi="Arial" w:cs="Arial"/>
                <w:sz w:val="32"/>
                <w:szCs w:val="32"/>
              </w:rPr>
              <w:t xml:space="preserve">place value </w:t>
            </w:r>
          </w:p>
        </w:tc>
        <w:tc>
          <w:tcPr>
            <w:tcW w:w="2066" w:type="dxa"/>
            <w:vAlign w:val="center"/>
          </w:tcPr>
          <w:p w:rsidR="00411372" w:rsidRPr="00322486" w:rsidRDefault="00322486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Multiplication</w:t>
            </w:r>
          </w:p>
        </w:tc>
      </w:tr>
      <w:tr w:rsidR="00322486" w:rsidRPr="00322486" w:rsidTr="00322486">
        <w:tc>
          <w:tcPr>
            <w:tcW w:w="1050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2319" w:type="dxa"/>
            <w:vAlign w:val="center"/>
          </w:tcPr>
          <w:p w:rsidR="00411372" w:rsidRPr="00322486" w:rsidRDefault="00FF1557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Addition</w:t>
            </w:r>
          </w:p>
        </w:tc>
        <w:tc>
          <w:tcPr>
            <w:tcW w:w="252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Measures (time)</w:t>
            </w:r>
          </w:p>
        </w:tc>
        <w:tc>
          <w:tcPr>
            <w:tcW w:w="2066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Addition &amp; subtraction</w:t>
            </w:r>
          </w:p>
        </w:tc>
        <w:tc>
          <w:tcPr>
            <w:tcW w:w="198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Measures (volume)</w:t>
            </w:r>
          </w:p>
        </w:tc>
        <w:tc>
          <w:tcPr>
            <w:tcW w:w="2155" w:type="dxa"/>
            <w:vAlign w:val="center"/>
          </w:tcPr>
          <w:p w:rsidR="00322486" w:rsidRPr="00322486" w:rsidRDefault="005E65E1" w:rsidP="0032248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Measures (</w:t>
            </w:r>
            <w:r w:rsidR="00322486" w:rsidRPr="00322486">
              <w:rPr>
                <w:rFonts w:ascii="Arial" w:hAnsi="Arial" w:cs="Arial"/>
                <w:sz w:val="32"/>
                <w:szCs w:val="32"/>
              </w:rPr>
              <w:t>money/</w:t>
            </w:r>
          </w:p>
          <w:p w:rsidR="00411372" w:rsidRPr="00322486" w:rsidRDefault="005E65E1" w:rsidP="0032248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temperature)</w:t>
            </w:r>
          </w:p>
        </w:tc>
        <w:tc>
          <w:tcPr>
            <w:tcW w:w="2066" w:type="dxa"/>
            <w:vAlign w:val="center"/>
          </w:tcPr>
          <w:p w:rsidR="00411372" w:rsidRPr="00322486" w:rsidRDefault="00322486" w:rsidP="0032248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 xml:space="preserve">Division </w:t>
            </w:r>
          </w:p>
        </w:tc>
      </w:tr>
      <w:tr w:rsidR="00322486" w:rsidRPr="00322486" w:rsidTr="00322486">
        <w:tc>
          <w:tcPr>
            <w:tcW w:w="1050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2319" w:type="dxa"/>
            <w:vAlign w:val="center"/>
          </w:tcPr>
          <w:p w:rsidR="00411372" w:rsidRPr="00322486" w:rsidRDefault="00322486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Subtraction</w:t>
            </w:r>
          </w:p>
        </w:tc>
        <w:tc>
          <w:tcPr>
            <w:tcW w:w="252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Multiplication</w:t>
            </w:r>
          </w:p>
        </w:tc>
        <w:tc>
          <w:tcPr>
            <w:tcW w:w="2066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Measures (mass)</w:t>
            </w:r>
          </w:p>
        </w:tc>
        <w:tc>
          <w:tcPr>
            <w:tcW w:w="198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Fractions</w:t>
            </w:r>
          </w:p>
        </w:tc>
        <w:tc>
          <w:tcPr>
            <w:tcW w:w="2155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Addition &amp; subtraction</w:t>
            </w:r>
          </w:p>
        </w:tc>
        <w:tc>
          <w:tcPr>
            <w:tcW w:w="2066" w:type="dxa"/>
            <w:vAlign w:val="center"/>
          </w:tcPr>
          <w:p w:rsidR="00411372" w:rsidRPr="00322486" w:rsidRDefault="00322486" w:rsidP="00322486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Measures (money)</w:t>
            </w:r>
          </w:p>
        </w:tc>
      </w:tr>
      <w:tr w:rsidR="00322486" w:rsidRPr="00322486" w:rsidTr="00322486">
        <w:tc>
          <w:tcPr>
            <w:tcW w:w="1050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2319" w:type="dxa"/>
            <w:vAlign w:val="center"/>
          </w:tcPr>
          <w:p w:rsidR="00411372" w:rsidRPr="00322486" w:rsidRDefault="00322486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Measures (length)</w:t>
            </w:r>
          </w:p>
        </w:tc>
        <w:tc>
          <w:tcPr>
            <w:tcW w:w="252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Division</w:t>
            </w:r>
          </w:p>
        </w:tc>
        <w:tc>
          <w:tcPr>
            <w:tcW w:w="2066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 xml:space="preserve">Geometry </w:t>
            </w:r>
            <w:r w:rsidR="00322486" w:rsidRPr="00322486">
              <w:rPr>
                <w:rFonts w:ascii="Arial" w:hAnsi="Arial" w:cs="Arial"/>
                <w:sz w:val="32"/>
                <w:szCs w:val="32"/>
              </w:rPr>
              <w:t>(</w:t>
            </w:r>
            <w:r w:rsidRPr="00322486">
              <w:rPr>
                <w:rFonts w:ascii="Arial" w:hAnsi="Arial" w:cs="Arial"/>
                <w:sz w:val="32"/>
                <w:szCs w:val="32"/>
              </w:rPr>
              <w:t>3d</w:t>
            </w:r>
            <w:r w:rsidR="00322486" w:rsidRPr="00322486">
              <w:rPr>
                <w:rFonts w:ascii="Arial" w:hAnsi="Arial" w:cs="Arial"/>
                <w:sz w:val="32"/>
                <w:szCs w:val="32"/>
              </w:rPr>
              <w:t>)</w:t>
            </w:r>
          </w:p>
        </w:tc>
        <w:tc>
          <w:tcPr>
            <w:tcW w:w="198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Statistics</w:t>
            </w:r>
          </w:p>
        </w:tc>
        <w:tc>
          <w:tcPr>
            <w:tcW w:w="2155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Geometry (</w:t>
            </w:r>
            <w:r w:rsidR="00322486">
              <w:rPr>
                <w:rFonts w:ascii="Arial" w:hAnsi="Arial" w:cs="Arial"/>
                <w:sz w:val="32"/>
                <w:szCs w:val="32"/>
              </w:rPr>
              <w:t>position &amp; direction</w:t>
            </w:r>
            <w:r w:rsidRPr="00322486">
              <w:rPr>
                <w:rFonts w:ascii="Arial" w:hAnsi="Arial" w:cs="Arial"/>
                <w:sz w:val="32"/>
                <w:szCs w:val="32"/>
              </w:rPr>
              <w:t>)</w:t>
            </w:r>
          </w:p>
        </w:tc>
        <w:tc>
          <w:tcPr>
            <w:tcW w:w="2066" w:type="dxa"/>
            <w:vAlign w:val="center"/>
          </w:tcPr>
          <w:p w:rsidR="00411372" w:rsidRPr="00322486" w:rsidRDefault="00322486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Measures (time)</w:t>
            </w:r>
          </w:p>
        </w:tc>
      </w:tr>
      <w:tr w:rsidR="00322486" w:rsidRPr="00322486" w:rsidTr="00322486">
        <w:tc>
          <w:tcPr>
            <w:tcW w:w="1050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2319" w:type="dxa"/>
            <w:vAlign w:val="center"/>
          </w:tcPr>
          <w:p w:rsidR="00411372" w:rsidRPr="00322486" w:rsidRDefault="00322486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Geometry (2d)</w:t>
            </w:r>
          </w:p>
        </w:tc>
        <w:tc>
          <w:tcPr>
            <w:tcW w:w="252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Fractions</w:t>
            </w:r>
          </w:p>
        </w:tc>
        <w:tc>
          <w:tcPr>
            <w:tcW w:w="2066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Multiplication &amp; division</w:t>
            </w:r>
          </w:p>
        </w:tc>
        <w:tc>
          <w:tcPr>
            <w:tcW w:w="1989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Geometry (position &amp; direction)</w:t>
            </w:r>
          </w:p>
        </w:tc>
        <w:tc>
          <w:tcPr>
            <w:tcW w:w="2155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Multiplication &amp; division</w:t>
            </w:r>
          </w:p>
        </w:tc>
        <w:tc>
          <w:tcPr>
            <w:tcW w:w="2066" w:type="dxa"/>
            <w:vAlign w:val="center"/>
          </w:tcPr>
          <w:p w:rsidR="00411372" w:rsidRPr="00322486" w:rsidRDefault="005E65E1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Statistics</w:t>
            </w:r>
          </w:p>
        </w:tc>
      </w:tr>
      <w:tr w:rsidR="00322486" w:rsidRPr="00322486" w:rsidTr="00B44EC7">
        <w:tc>
          <w:tcPr>
            <w:tcW w:w="1050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2319" w:type="dxa"/>
            <w:vAlign w:val="center"/>
          </w:tcPr>
          <w:p w:rsidR="00411372" w:rsidRPr="00322486" w:rsidRDefault="00322486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Measures (money)</w:t>
            </w:r>
          </w:p>
        </w:tc>
        <w:tc>
          <w:tcPr>
            <w:tcW w:w="2529" w:type="dxa"/>
            <w:vAlign w:val="center"/>
          </w:tcPr>
          <w:p w:rsidR="005E65E1" w:rsidRPr="00322486" w:rsidRDefault="005E65E1" w:rsidP="00B44EC7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Statistics</w:t>
            </w:r>
          </w:p>
        </w:tc>
        <w:tc>
          <w:tcPr>
            <w:tcW w:w="2066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989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155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066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322486" w:rsidRPr="00322486" w:rsidTr="00322486">
        <w:tc>
          <w:tcPr>
            <w:tcW w:w="1050" w:type="dxa"/>
            <w:vAlign w:val="center"/>
          </w:tcPr>
          <w:p w:rsidR="00411372" w:rsidRPr="00322486" w:rsidRDefault="00411372" w:rsidP="005E65E1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22486">
              <w:rPr>
                <w:rFonts w:ascii="Arial" w:hAnsi="Arial" w:cs="Arial"/>
                <w:b/>
                <w:sz w:val="36"/>
                <w:szCs w:val="36"/>
              </w:rPr>
              <w:t>7</w:t>
            </w:r>
          </w:p>
        </w:tc>
        <w:tc>
          <w:tcPr>
            <w:tcW w:w="2319" w:type="dxa"/>
            <w:vAlign w:val="center"/>
          </w:tcPr>
          <w:p w:rsidR="00B317AC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Assess and</w:t>
            </w:r>
          </w:p>
          <w:p w:rsidR="00411372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review week</w:t>
            </w:r>
          </w:p>
        </w:tc>
        <w:tc>
          <w:tcPr>
            <w:tcW w:w="2529" w:type="dxa"/>
            <w:vAlign w:val="center"/>
          </w:tcPr>
          <w:p w:rsidR="00B317AC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Assess and</w:t>
            </w:r>
          </w:p>
          <w:p w:rsidR="00411372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review week</w:t>
            </w:r>
          </w:p>
        </w:tc>
        <w:tc>
          <w:tcPr>
            <w:tcW w:w="2066" w:type="dxa"/>
            <w:vAlign w:val="center"/>
          </w:tcPr>
          <w:p w:rsidR="00B317AC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Assess and</w:t>
            </w:r>
          </w:p>
          <w:p w:rsidR="00411372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review week</w:t>
            </w:r>
          </w:p>
        </w:tc>
        <w:tc>
          <w:tcPr>
            <w:tcW w:w="1989" w:type="dxa"/>
            <w:vAlign w:val="center"/>
          </w:tcPr>
          <w:p w:rsidR="00B317AC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Assess and</w:t>
            </w:r>
          </w:p>
          <w:p w:rsidR="00411372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review week</w:t>
            </w:r>
          </w:p>
        </w:tc>
        <w:tc>
          <w:tcPr>
            <w:tcW w:w="2155" w:type="dxa"/>
            <w:vAlign w:val="center"/>
          </w:tcPr>
          <w:p w:rsidR="00B317AC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Assess and</w:t>
            </w:r>
          </w:p>
          <w:p w:rsidR="00411372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review week</w:t>
            </w:r>
          </w:p>
        </w:tc>
        <w:tc>
          <w:tcPr>
            <w:tcW w:w="2066" w:type="dxa"/>
            <w:vAlign w:val="center"/>
          </w:tcPr>
          <w:p w:rsidR="00B317AC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Assess and</w:t>
            </w:r>
          </w:p>
          <w:p w:rsidR="00411372" w:rsidRPr="00322486" w:rsidRDefault="00B317AC" w:rsidP="005E65E1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22486">
              <w:rPr>
                <w:rFonts w:ascii="Arial" w:hAnsi="Arial" w:cs="Arial"/>
                <w:sz w:val="32"/>
                <w:szCs w:val="32"/>
              </w:rPr>
              <w:t>review week</w:t>
            </w:r>
          </w:p>
        </w:tc>
      </w:tr>
    </w:tbl>
    <w:p w:rsidR="00803B34" w:rsidRPr="00322486" w:rsidRDefault="00803B34">
      <w:pPr>
        <w:rPr>
          <w:rFonts w:ascii="Arial" w:hAnsi="Arial" w:cs="Arial"/>
        </w:rPr>
      </w:pPr>
    </w:p>
    <w:sectPr w:rsidR="00803B34" w:rsidRPr="00322486" w:rsidSect="00410067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FE4" w:rsidRDefault="00B72FE4" w:rsidP="00B317AC">
      <w:pPr>
        <w:spacing w:after="0" w:line="240" w:lineRule="auto"/>
      </w:pPr>
      <w:r>
        <w:separator/>
      </w:r>
    </w:p>
  </w:endnote>
  <w:endnote w:type="continuationSeparator" w:id="0">
    <w:p w:rsidR="00B72FE4" w:rsidRDefault="00B72FE4" w:rsidP="00B31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FE4" w:rsidRDefault="00B72FE4" w:rsidP="00B317AC">
      <w:pPr>
        <w:spacing w:after="0" w:line="240" w:lineRule="auto"/>
      </w:pPr>
      <w:r>
        <w:separator/>
      </w:r>
    </w:p>
  </w:footnote>
  <w:footnote w:type="continuationSeparator" w:id="0">
    <w:p w:rsidR="00B72FE4" w:rsidRDefault="00B72FE4" w:rsidP="00B31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8B3F4B"/>
    <w:multiLevelType w:val="hybridMultilevel"/>
    <w:tmpl w:val="C876F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3843A4"/>
    <w:multiLevelType w:val="hybridMultilevel"/>
    <w:tmpl w:val="82B03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72"/>
    <w:rsid w:val="000C70A4"/>
    <w:rsid w:val="00202620"/>
    <w:rsid w:val="00322486"/>
    <w:rsid w:val="00410067"/>
    <w:rsid w:val="00411372"/>
    <w:rsid w:val="00455E6F"/>
    <w:rsid w:val="005E65E1"/>
    <w:rsid w:val="006D6E95"/>
    <w:rsid w:val="007844CF"/>
    <w:rsid w:val="00803B34"/>
    <w:rsid w:val="00835D17"/>
    <w:rsid w:val="008D1D28"/>
    <w:rsid w:val="00B317AC"/>
    <w:rsid w:val="00B44EC7"/>
    <w:rsid w:val="00B72FE4"/>
    <w:rsid w:val="00BC0DCA"/>
    <w:rsid w:val="00FF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1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7AC"/>
  </w:style>
  <w:style w:type="paragraph" w:styleId="Footer">
    <w:name w:val="footer"/>
    <w:basedOn w:val="Normal"/>
    <w:link w:val="FooterChar"/>
    <w:uiPriority w:val="99"/>
    <w:unhideWhenUsed/>
    <w:rsid w:val="00B31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7AC"/>
  </w:style>
  <w:style w:type="paragraph" w:styleId="BalloonText">
    <w:name w:val="Balloon Text"/>
    <w:basedOn w:val="Normal"/>
    <w:link w:val="BalloonTextChar"/>
    <w:uiPriority w:val="99"/>
    <w:semiHidden/>
    <w:unhideWhenUsed/>
    <w:rsid w:val="00B3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7A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41006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410067"/>
    <w:rPr>
      <w:rFonts w:eastAsiaTheme="minorEastAsia"/>
      <w:lang w:val="en-US" w:eastAsia="ja-JP"/>
    </w:rPr>
  </w:style>
  <w:style w:type="character" w:styleId="Hyperlink">
    <w:name w:val="Hyperlink"/>
    <w:basedOn w:val="DefaultParagraphFont"/>
    <w:uiPriority w:val="99"/>
    <w:semiHidden/>
    <w:unhideWhenUsed/>
    <w:rsid w:val="00410067"/>
    <w:rPr>
      <w:color w:val="0000FF" w:themeColor="hyperlink"/>
      <w:u w:val="single"/>
    </w:rPr>
  </w:style>
  <w:style w:type="paragraph" w:customStyle="1" w:styleId="Default">
    <w:name w:val="Default"/>
    <w:rsid w:val="00410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20262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026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1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7AC"/>
  </w:style>
  <w:style w:type="paragraph" w:styleId="Footer">
    <w:name w:val="footer"/>
    <w:basedOn w:val="Normal"/>
    <w:link w:val="FooterChar"/>
    <w:uiPriority w:val="99"/>
    <w:unhideWhenUsed/>
    <w:rsid w:val="00B31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7AC"/>
  </w:style>
  <w:style w:type="paragraph" w:styleId="BalloonText">
    <w:name w:val="Balloon Text"/>
    <w:basedOn w:val="Normal"/>
    <w:link w:val="BalloonTextChar"/>
    <w:uiPriority w:val="99"/>
    <w:semiHidden/>
    <w:unhideWhenUsed/>
    <w:rsid w:val="00B3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7A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41006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410067"/>
    <w:rPr>
      <w:rFonts w:eastAsiaTheme="minorEastAsia"/>
      <w:lang w:val="en-US" w:eastAsia="ja-JP"/>
    </w:rPr>
  </w:style>
  <w:style w:type="character" w:styleId="Hyperlink">
    <w:name w:val="Hyperlink"/>
    <w:basedOn w:val="DefaultParagraphFont"/>
    <w:uiPriority w:val="99"/>
    <w:semiHidden/>
    <w:unhideWhenUsed/>
    <w:rsid w:val="00410067"/>
    <w:rPr>
      <w:color w:val="0000FF" w:themeColor="hyperlink"/>
      <w:u w:val="single"/>
    </w:rPr>
  </w:style>
  <w:style w:type="paragraph" w:customStyle="1" w:styleId="Default">
    <w:name w:val="Default"/>
    <w:rsid w:val="00410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20262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026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5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C81EF-DE1A-458A-BB03-2869B54A1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Longmoor Primary School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SaraCook</dc:creator>
  <cp:lastModifiedBy>Iyan Bunhejee</cp:lastModifiedBy>
  <cp:revision>2</cp:revision>
  <dcterms:created xsi:type="dcterms:W3CDTF">2015-02-26T17:04:00Z</dcterms:created>
  <dcterms:modified xsi:type="dcterms:W3CDTF">2015-02-26T17:04:00Z</dcterms:modified>
</cp:coreProperties>
</file>