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2E2" w:rsidRPr="004B4ACC" w:rsidRDefault="00DB00D3" w:rsidP="00DB00D3">
      <w:pPr>
        <w:rPr>
          <w:rFonts w:ascii="Arial" w:hAnsi="Arial" w:cs="Arial"/>
          <w:b/>
          <w:sz w:val="40"/>
        </w:rPr>
      </w:pPr>
      <w:r>
        <w:rPr>
          <w:rFonts w:ascii="Arial" w:hAnsi="Arial" w:cs="Arial"/>
          <w:b/>
          <w:sz w:val="40"/>
        </w:rPr>
        <w:t>Year 5 Mathematics Yearly Overview</w:t>
      </w:r>
      <w:bookmarkStart w:id="0" w:name="_GoBack"/>
      <w:bookmarkEnd w:id="0"/>
    </w:p>
    <w:tbl>
      <w:tblPr>
        <w:tblW w:w="15866" w:type="dxa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6"/>
        <w:gridCol w:w="2533"/>
        <w:gridCol w:w="2531"/>
        <w:gridCol w:w="2534"/>
        <w:gridCol w:w="2535"/>
        <w:gridCol w:w="2533"/>
        <w:gridCol w:w="2534"/>
      </w:tblGrid>
      <w:tr w:rsidR="001C62E2" w:rsidRPr="00BD0366" w:rsidTr="00B57061">
        <w:trPr>
          <w:trHeight w:val="409"/>
          <w:jc w:val="center"/>
        </w:trPr>
        <w:tc>
          <w:tcPr>
            <w:tcW w:w="666" w:type="dxa"/>
          </w:tcPr>
          <w:p w:rsidR="001C62E2" w:rsidRPr="00095B9F" w:rsidRDefault="001C62E2" w:rsidP="00BD0366">
            <w:pPr>
              <w:spacing w:after="0" w:line="240" w:lineRule="auto"/>
              <w:jc w:val="center"/>
              <w:rPr>
                <w:rFonts w:ascii="Arial" w:hAnsi="Arial" w:cs="Arial"/>
                <w:b/>
                <w:sz w:val="30"/>
              </w:rPr>
            </w:pPr>
            <w:proofErr w:type="spellStart"/>
            <w:r>
              <w:rPr>
                <w:rFonts w:ascii="Arial" w:hAnsi="Arial" w:cs="Arial"/>
                <w:b/>
                <w:sz w:val="30"/>
              </w:rPr>
              <w:t>Wk</w:t>
            </w:r>
            <w:proofErr w:type="spellEnd"/>
          </w:p>
        </w:tc>
        <w:tc>
          <w:tcPr>
            <w:tcW w:w="2533" w:type="dxa"/>
          </w:tcPr>
          <w:p w:rsidR="001C62E2" w:rsidRPr="00095B9F" w:rsidRDefault="001C62E2" w:rsidP="00BD0366">
            <w:pPr>
              <w:spacing w:after="0" w:line="240" w:lineRule="auto"/>
              <w:jc w:val="center"/>
              <w:rPr>
                <w:rFonts w:ascii="Arial" w:hAnsi="Arial" w:cs="Arial"/>
                <w:b/>
                <w:sz w:val="30"/>
              </w:rPr>
            </w:pPr>
            <w:r w:rsidRPr="00095B9F">
              <w:rPr>
                <w:rFonts w:ascii="Arial" w:hAnsi="Arial" w:cs="Arial"/>
                <w:b/>
                <w:sz w:val="30"/>
              </w:rPr>
              <w:t>Autumn 1</w:t>
            </w:r>
          </w:p>
        </w:tc>
        <w:tc>
          <w:tcPr>
            <w:tcW w:w="2531" w:type="dxa"/>
          </w:tcPr>
          <w:p w:rsidR="001C62E2" w:rsidRPr="00095B9F" w:rsidRDefault="001C62E2" w:rsidP="00BD0366">
            <w:pPr>
              <w:spacing w:after="0" w:line="240" w:lineRule="auto"/>
              <w:jc w:val="center"/>
              <w:rPr>
                <w:rFonts w:ascii="Arial" w:hAnsi="Arial" w:cs="Arial"/>
                <w:b/>
                <w:sz w:val="30"/>
              </w:rPr>
            </w:pPr>
            <w:r w:rsidRPr="00095B9F">
              <w:rPr>
                <w:rFonts w:ascii="Arial" w:hAnsi="Arial" w:cs="Arial"/>
                <w:b/>
                <w:sz w:val="30"/>
              </w:rPr>
              <w:t>Autumn 2</w:t>
            </w:r>
          </w:p>
        </w:tc>
        <w:tc>
          <w:tcPr>
            <w:tcW w:w="2534" w:type="dxa"/>
          </w:tcPr>
          <w:p w:rsidR="001C62E2" w:rsidRPr="00095B9F" w:rsidRDefault="001C62E2" w:rsidP="00BD0366">
            <w:pPr>
              <w:spacing w:after="0" w:line="240" w:lineRule="auto"/>
              <w:jc w:val="center"/>
              <w:rPr>
                <w:rFonts w:ascii="Arial" w:hAnsi="Arial" w:cs="Arial"/>
                <w:b/>
                <w:sz w:val="30"/>
              </w:rPr>
            </w:pPr>
            <w:r w:rsidRPr="00095B9F">
              <w:rPr>
                <w:rFonts w:ascii="Arial" w:hAnsi="Arial" w:cs="Arial"/>
                <w:b/>
                <w:sz w:val="30"/>
              </w:rPr>
              <w:t>Spring 3</w:t>
            </w:r>
          </w:p>
        </w:tc>
        <w:tc>
          <w:tcPr>
            <w:tcW w:w="2535" w:type="dxa"/>
          </w:tcPr>
          <w:p w:rsidR="001C62E2" w:rsidRPr="00095B9F" w:rsidRDefault="001C62E2" w:rsidP="00BD0366">
            <w:pPr>
              <w:spacing w:after="0" w:line="240" w:lineRule="auto"/>
              <w:jc w:val="center"/>
              <w:rPr>
                <w:rFonts w:ascii="Arial" w:hAnsi="Arial" w:cs="Arial"/>
                <w:b/>
                <w:sz w:val="30"/>
              </w:rPr>
            </w:pPr>
            <w:r w:rsidRPr="00095B9F">
              <w:rPr>
                <w:rFonts w:ascii="Arial" w:hAnsi="Arial" w:cs="Arial"/>
                <w:b/>
                <w:sz w:val="30"/>
              </w:rPr>
              <w:t>Spring 4</w:t>
            </w:r>
          </w:p>
        </w:tc>
        <w:tc>
          <w:tcPr>
            <w:tcW w:w="2533" w:type="dxa"/>
          </w:tcPr>
          <w:p w:rsidR="001C62E2" w:rsidRPr="00095B9F" w:rsidRDefault="001C62E2" w:rsidP="00BD0366">
            <w:pPr>
              <w:spacing w:after="0" w:line="240" w:lineRule="auto"/>
              <w:jc w:val="center"/>
              <w:rPr>
                <w:rFonts w:ascii="Arial" w:hAnsi="Arial" w:cs="Arial"/>
                <w:b/>
                <w:sz w:val="30"/>
              </w:rPr>
            </w:pPr>
            <w:r w:rsidRPr="00095B9F">
              <w:rPr>
                <w:rFonts w:ascii="Arial" w:hAnsi="Arial" w:cs="Arial"/>
                <w:b/>
                <w:sz w:val="30"/>
              </w:rPr>
              <w:t>Summer 5</w:t>
            </w:r>
          </w:p>
        </w:tc>
        <w:tc>
          <w:tcPr>
            <w:tcW w:w="2534" w:type="dxa"/>
          </w:tcPr>
          <w:p w:rsidR="001C62E2" w:rsidRPr="00095B9F" w:rsidRDefault="001C62E2" w:rsidP="00BD0366">
            <w:pPr>
              <w:spacing w:after="0" w:line="240" w:lineRule="auto"/>
              <w:jc w:val="center"/>
              <w:rPr>
                <w:rFonts w:ascii="Arial" w:hAnsi="Arial" w:cs="Arial"/>
                <w:b/>
                <w:sz w:val="30"/>
              </w:rPr>
            </w:pPr>
            <w:r w:rsidRPr="00095B9F">
              <w:rPr>
                <w:rFonts w:ascii="Arial" w:hAnsi="Arial" w:cs="Arial"/>
                <w:b/>
                <w:sz w:val="30"/>
              </w:rPr>
              <w:t>Summer 6</w:t>
            </w:r>
          </w:p>
        </w:tc>
      </w:tr>
      <w:tr w:rsidR="001C62E2" w:rsidRPr="00BD0366" w:rsidTr="00B57061">
        <w:trPr>
          <w:trHeight w:val="535"/>
          <w:jc w:val="center"/>
        </w:trPr>
        <w:tc>
          <w:tcPr>
            <w:tcW w:w="666" w:type="dxa"/>
            <w:vMerge w:val="restart"/>
            <w:vAlign w:val="center"/>
          </w:tcPr>
          <w:p w:rsidR="001C62E2" w:rsidRDefault="001C62E2" w:rsidP="00004F06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1</w:t>
            </w:r>
          </w:p>
        </w:tc>
        <w:tc>
          <w:tcPr>
            <w:tcW w:w="2533" w:type="dxa"/>
            <w:vMerge w:val="restart"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Place Value</w:t>
            </w:r>
          </w:p>
        </w:tc>
        <w:tc>
          <w:tcPr>
            <w:tcW w:w="2531" w:type="dxa"/>
            <w:tcBorders>
              <w:bottom w:val="dashed" w:sz="4" w:space="0" w:color="auto"/>
            </w:tcBorders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Division</w:t>
            </w:r>
          </w:p>
        </w:tc>
        <w:tc>
          <w:tcPr>
            <w:tcW w:w="2534" w:type="dxa"/>
            <w:vMerge w:val="restart"/>
            <w:vAlign w:val="center"/>
          </w:tcPr>
          <w:p w:rsidR="001C62E2" w:rsidRPr="00095B9F" w:rsidRDefault="001C62E2" w:rsidP="00482588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Place Value</w:t>
            </w:r>
          </w:p>
        </w:tc>
        <w:tc>
          <w:tcPr>
            <w:tcW w:w="2535" w:type="dxa"/>
            <w:vMerge w:val="restart"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Multiplication &amp; Division</w:t>
            </w:r>
          </w:p>
        </w:tc>
        <w:tc>
          <w:tcPr>
            <w:tcW w:w="2533" w:type="dxa"/>
            <w:vMerge w:val="restart"/>
            <w:vAlign w:val="center"/>
          </w:tcPr>
          <w:p w:rsidR="001C62E2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 xml:space="preserve">Calculations in </w:t>
            </w:r>
          </w:p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Measure</w:t>
            </w:r>
          </w:p>
        </w:tc>
        <w:tc>
          <w:tcPr>
            <w:tcW w:w="2534" w:type="dxa"/>
            <w:vMerge w:val="restart"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Numbers and the number system</w:t>
            </w:r>
          </w:p>
        </w:tc>
      </w:tr>
      <w:tr w:rsidR="001C62E2" w:rsidRPr="00BD0366" w:rsidTr="00F24EB1">
        <w:trPr>
          <w:trHeight w:val="345"/>
          <w:jc w:val="center"/>
        </w:trPr>
        <w:tc>
          <w:tcPr>
            <w:tcW w:w="666" w:type="dxa"/>
            <w:vMerge/>
            <w:vAlign w:val="center"/>
          </w:tcPr>
          <w:p w:rsidR="001C62E2" w:rsidRDefault="001C62E2" w:rsidP="00004F06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3" w:type="dxa"/>
            <w:vMerge/>
            <w:vAlign w:val="center"/>
          </w:tcPr>
          <w:p w:rsidR="001C62E2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1" w:type="dxa"/>
            <w:vMerge w:val="restart"/>
            <w:tcBorders>
              <w:top w:val="dashed" w:sz="4" w:space="0" w:color="auto"/>
            </w:tcBorders>
            <w:vAlign w:val="center"/>
          </w:tcPr>
          <w:p w:rsidR="001C62E2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Fractions</w:t>
            </w:r>
          </w:p>
        </w:tc>
        <w:tc>
          <w:tcPr>
            <w:tcW w:w="2534" w:type="dxa"/>
            <w:vMerge/>
            <w:tcBorders>
              <w:bottom w:val="dashed" w:sz="4" w:space="0" w:color="auto"/>
            </w:tcBorders>
            <w:vAlign w:val="center"/>
          </w:tcPr>
          <w:p w:rsidR="001C62E2" w:rsidRPr="00095B9F" w:rsidRDefault="001C62E2" w:rsidP="00482588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5" w:type="dxa"/>
            <w:vMerge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3" w:type="dxa"/>
            <w:vMerge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4" w:type="dxa"/>
            <w:vMerge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</w:tr>
      <w:tr w:rsidR="001C62E2" w:rsidRPr="00BD0366" w:rsidTr="00482588">
        <w:trPr>
          <w:trHeight w:val="385"/>
          <w:jc w:val="center"/>
        </w:trPr>
        <w:tc>
          <w:tcPr>
            <w:tcW w:w="666" w:type="dxa"/>
            <w:vMerge/>
            <w:vAlign w:val="center"/>
          </w:tcPr>
          <w:p w:rsidR="001C62E2" w:rsidRDefault="001C62E2" w:rsidP="00004F06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3" w:type="dxa"/>
            <w:vMerge/>
            <w:vAlign w:val="center"/>
          </w:tcPr>
          <w:p w:rsidR="001C62E2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1" w:type="dxa"/>
            <w:vMerge/>
            <w:tcBorders>
              <w:top w:val="dashed" w:sz="4" w:space="0" w:color="auto"/>
            </w:tcBorders>
            <w:vAlign w:val="center"/>
          </w:tcPr>
          <w:p w:rsidR="001C62E2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4" w:type="dxa"/>
            <w:vMerge w:val="restart"/>
            <w:tcBorders>
              <w:top w:val="dashed" w:sz="4" w:space="0" w:color="auto"/>
            </w:tcBorders>
            <w:vAlign w:val="center"/>
          </w:tcPr>
          <w:p w:rsidR="001C62E2" w:rsidRPr="00095B9F" w:rsidRDefault="001C62E2" w:rsidP="00482588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 xml:space="preserve">Addition &amp; Subtraction </w:t>
            </w:r>
          </w:p>
        </w:tc>
        <w:tc>
          <w:tcPr>
            <w:tcW w:w="2535" w:type="dxa"/>
            <w:vMerge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3" w:type="dxa"/>
            <w:vMerge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4" w:type="dxa"/>
            <w:vMerge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</w:tr>
      <w:tr w:rsidR="001C62E2" w:rsidRPr="00BD0366" w:rsidTr="00465E0B">
        <w:trPr>
          <w:trHeight w:val="519"/>
          <w:jc w:val="center"/>
        </w:trPr>
        <w:tc>
          <w:tcPr>
            <w:tcW w:w="666" w:type="dxa"/>
            <w:vMerge w:val="restart"/>
            <w:vAlign w:val="center"/>
          </w:tcPr>
          <w:p w:rsidR="001C62E2" w:rsidRDefault="001C62E2" w:rsidP="00004F06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2</w:t>
            </w:r>
          </w:p>
        </w:tc>
        <w:tc>
          <w:tcPr>
            <w:tcW w:w="2533" w:type="dxa"/>
            <w:vMerge w:val="restart"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Addition &amp; Subtraction</w:t>
            </w:r>
          </w:p>
        </w:tc>
        <w:tc>
          <w:tcPr>
            <w:tcW w:w="2531" w:type="dxa"/>
            <w:vMerge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4" w:type="dxa"/>
            <w:vMerge/>
            <w:vAlign w:val="center"/>
          </w:tcPr>
          <w:p w:rsidR="001C62E2" w:rsidRPr="00095B9F" w:rsidRDefault="001C62E2" w:rsidP="00482588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5" w:type="dxa"/>
            <w:vMerge w:val="restart"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Percentages</w:t>
            </w:r>
          </w:p>
        </w:tc>
        <w:tc>
          <w:tcPr>
            <w:tcW w:w="2533" w:type="dxa"/>
            <w:vMerge w:val="restart"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Measures</w:t>
            </w:r>
          </w:p>
        </w:tc>
        <w:tc>
          <w:tcPr>
            <w:tcW w:w="2534" w:type="dxa"/>
            <w:vMerge w:val="restart"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Measures</w:t>
            </w:r>
          </w:p>
        </w:tc>
      </w:tr>
      <w:tr w:rsidR="001C62E2" w:rsidRPr="00BD0366" w:rsidTr="00465E0B">
        <w:trPr>
          <w:trHeight w:val="553"/>
          <w:jc w:val="center"/>
        </w:trPr>
        <w:tc>
          <w:tcPr>
            <w:tcW w:w="666" w:type="dxa"/>
            <w:vMerge/>
            <w:vAlign w:val="center"/>
          </w:tcPr>
          <w:p w:rsidR="001C62E2" w:rsidRDefault="001C62E2" w:rsidP="00004F06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3" w:type="dxa"/>
            <w:vMerge/>
            <w:vAlign w:val="center"/>
          </w:tcPr>
          <w:p w:rsidR="001C62E2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1" w:type="dxa"/>
            <w:vMerge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4" w:type="dxa"/>
            <w:vMerge w:val="restart"/>
            <w:vAlign w:val="center"/>
          </w:tcPr>
          <w:p w:rsidR="001C62E2" w:rsidRPr="00095B9F" w:rsidRDefault="001C62E2" w:rsidP="00482588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Properties of Multiplication &amp; Division</w:t>
            </w:r>
          </w:p>
        </w:tc>
        <w:tc>
          <w:tcPr>
            <w:tcW w:w="2535" w:type="dxa"/>
            <w:vMerge/>
            <w:vAlign w:val="center"/>
          </w:tcPr>
          <w:p w:rsidR="001C62E2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3" w:type="dxa"/>
            <w:vMerge/>
            <w:vAlign w:val="center"/>
          </w:tcPr>
          <w:p w:rsidR="001C62E2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4" w:type="dxa"/>
            <w:vMerge/>
            <w:vAlign w:val="center"/>
          </w:tcPr>
          <w:p w:rsidR="001C62E2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</w:tr>
      <w:tr w:rsidR="001C62E2" w:rsidRPr="00BD0366" w:rsidTr="00B57061">
        <w:trPr>
          <w:trHeight w:val="1064"/>
          <w:jc w:val="center"/>
        </w:trPr>
        <w:tc>
          <w:tcPr>
            <w:tcW w:w="666" w:type="dxa"/>
            <w:vAlign w:val="center"/>
          </w:tcPr>
          <w:p w:rsidR="001C62E2" w:rsidRDefault="001C62E2" w:rsidP="00004F06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3</w:t>
            </w:r>
          </w:p>
        </w:tc>
        <w:tc>
          <w:tcPr>
            <w:tcW w:w="2533" w:type="dxa"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Properties of Multiplication &amp; Division</w:t>
            </w:r>
          </w:p>
        </w:tc>
        <w:tc>
          <w:tcPr>
            <w:tcW w:w="2531" w:type="dxa"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Decimals</w:t>
            </w:r>
          </w:p>
        </w:tc>
        <w:tc>
          <w:tcPr>
            <w:tcW w:w="2534" w:type="dxa"/>
            <w:vMerge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5" w:type="dxa"/>
            <w:vMerge w:val="restart"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Measures</w:t>
            </w:r>
          </w:p>
        </w:tc>
        <w:tc>
          <w:tcPr>
            <w:tcW w:w="2533" w:type="dxa"/>
            <w:vMerge w:val="restart"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Fractions &amp; Decimals</w:t>
            </w:r>
          </w:p>
        </w:tc>
        <w:tc>
          <w:tcPr>
            <w:tcW w:w="2534" w:type="dxa"/>
            <w:vMerge w:val="restart"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Fractions decimals and percentages</w:t>
            </w:r>
          </w:p>
        </w:tc>
      </w:tr>
      <w:tr w:rsidR="001C62E2" w:rsidRPr="00BD0366" w:rsidTr="00B57061">
        <w:trPr>
          <w:trHeight w:val="1067"/>
          <w:jc w:val="center"/>
        </w:trPr>
        <w:tc>
          <w:tcPr>
            <w:tcW w:w="666" w:type="dxa"/>
            <w:vAlign w:val="center"/>
          </w:tcPr>
          <w:p w:rsidR="001C62E2" w:rsidRDefault="001C62E2" w:rsidP="00004F06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4</w:t>
            </w:r>
          </w:p>
        </w:tc>
        <w:tc>
          <w:tcPr>
            <w:tcW w:w="2533" w:type="dxa"/>
            <w:vMerge w:val="restart"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Multiplication &amp; Division</w:t>
            </w:r>
          </w:p>
        </w:tc>
        <w:tc>
          <w:tcPr>
            <w:tcW w:w="2531" w:type="dxa"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Measures</w:t>
            </w:r>
          </w:p>
        </w:tc>
        <w:tc>
          <w:tcPr>
            <w:tcW w:w="2534" w:type="dxa"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Fractions</w:t>
            </w:r>
          </w:p>
        </w:tc>
        <w:tc>
          <w:tcPr>
            <w:tcW w:w="2535" w:type="dxa"/>
            <w:vMerge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3" w:type="dxa"/>
            <w:vMerge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4" w:type="dxa"/>
            <w:vMerge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</w:tr>
      <w:tr w:rsidR="001C62E2" w:rsidRPr="00BD0366" w:rsidTr="00B57061">
        <w:trPr>
          <w:trHeight w:val="1083"/>
          <w:jc w:val="center"/>
        </w:trPr>
        <w:tc>
          <w:tcPr>
            <w:tcW w:w="666" w:type="dxa"/>
            <w:vAlign w:val="center"/>
          </w:tcPr>
          <w:p w:rsidR="001C62E2" w:rsidRPr="00095B9F" w:rsidRDefault="001C62E2" w:rsidP="00004F06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5</w:t>
            </w:r>
          </w:p>
        </w:tc>
        <w:tc>
          <w:tcPr>
            <w:tcW w:w="2533" w:type="dxa"/>
            <w:vMerge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1" w:type="dxa"/>
            <w:vMerge w:val="restart"/>
            <w:vAlign w:val="center"/>
          </w:tcPr>
          <w:p w:rsidR="001C62E2" w:rsidRPr="00095B9F" w:rsidRDefault="008C66B8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Geometry</w:t>
            </w:r>
          </w:p>
        </w:tc>
        <w:tc>
          <w:tcPr>
            <w:tcW w:w="2534" w:type="dxa"/>
            <w:vMerge w:val="restart"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Measures</w:t>
            </w:r>
          </w:p>
        </w:tc>
        <w:tc>
          <w:tcPr>
            <w:tcW w:w="2535" w:type="dxa"/>
            <w:vMerge w:val="restart"/>
            <w:vAlign w:val="center"/>
          </w:tcPr>
          <w:p w:rsidR="001C62E2" w:rsidRPr="00095B9F" w:rsidRDefault="008C66B8" w:rsidP="00087E73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Geometry</w:t>
            </w:r>
          </w:p>
        </w:tc>
        <w:tc>
          <w:tcPr>
            <w:tcW w:w="2533" w:type="dxa"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Statistics</w:t>
            </w:r>
          </w:p>
        </w:tc>
        <w:tc>
          <w:tcPr>
            <w:tcW w:w="2534" w:type="dxa"/>
            <w:vAlign w:val="center"/>
          </w:tcPr>
          <w:p w:rsidR="001C62E2" w:rsidRPr="00095B9F" w:rsidRDefault="001C62E2" w:rsidP="00087E73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Statistics</w:t>
            </w:r>
          </w:p>
        </w:tc>
      </w:tr>
      <w:tr w:rsidR="001C62E2" w:rsidRPr="00BD0366" w:rsidTr="00B57061">
        <w:trPr>
          <w:trHeight w:val="1071"/>
          <w:jc w:val="center"/>
        </w:trPr>
        <w:tc>
          <w:tcPr>
            <w:tcW w:w="666" w:type="dxa"/>
            <w:vAlign w:val="center"/>
          </w:tcPr>
          <w:p w:rsidR="001C62E2" w:rsidRDefault="001C62E2" w:rsidP="00004F06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6</w:t>
            </w:r>
          </w:p>
        </w:tc>
        <w:tc>
          <w:tcPr>
            <w:tcW w:w="2533" w:type="dxa"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Statistics</w:t>
            </w:r>
          </w:p>
        </w:tc>
        <w:tc>
          <w:tcPr>
            <w:tcW w:w="2531" w:type="dxa"/>
            <w:vMerge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4" w:type="dxa"/>
            <w:vMerge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5" w:type="dxa"/>
            <w:vMerge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</w:p>
        </w:tc>
        <w:tc>
          <w:tcPr>
            <w:tcW w:w="2533" w:type="dxa"/>
            <w:vAlign w:val="center"/>
          </w:tcPr>
          <w:p w:rsidR="001C62E2" w:rsidRPr="00095B9F" w:rsidRDefault="008C66B8" w:rsidP="00465E0B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Geometry</w:t>
            </w:r>
          </w:p>
        </w:tc>
        <w:tc>
          <w:tcPr>
            <w:tcW w:w="2534" w:type="dxa"/>
            <w:vMerge w:val="restart"/>
            <w:vAlign w:val="center"/>
          </w:tcPr>
          <w:p w:rsidR="001C62E2" w:rsidRPr="00095B9F" w:rsidRDefault="001C62E2" w:rsidP="004B4ACC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 w:rsidRPr="00095B9F">
              <w:rPr>
                <w:rFonts w:ascii="Arial" w:hAnsi="Arial" w:cs="Arial"/>
                <w:sz w:val="30"/>
              </w:rPr>
              <w:t>Assess and review week</w:t>
            </w:r>
            <w:r>
              <w:rPr>
                <w:rFonts w:ascii="Arial" w:hAnsi="Arial" w:cs="Arial"/>
                <w:sz w:val="30"/>
              </w:rPr>
              <w:t>s</w:t>
            </w:r>
          </w:p>
        </w:tc>
      </w:tr>
      <w:tr w:rsidR="001C62E2" w:rsidRPr="00BD0366" w:rsidTr="00B57061">
        <w:trPr>
          <w:trHeight w:val="1059"/>
          <w:jc w:val="center"/>
        </w:trPr>
        <w:tc>
          <w:tcPr>
            <w:tcW w:w="666" w:type="dxa"/>
            <w:vAlign w:val="center"/>
          </w:tcPr>
          <w:p w:rsidR="001C62E2" w:rsidRPr="00095B9F" w:rsidRDefault="001C62E2" w:rsidP="00004F06">
            <w:pPr>
              <w:spacing w:after="0" w:line="240" w:lineRule="auto"/>
              <w:jc w:val="center"/>
              <w:rPr>
                <w:rFonts w:ascii="Arial" w:hAnsi="Arial" w:cs="Arial"/>
                <w:sz w:val="30"/>
              </w:rPr>
            </w:pPr>
            <w:r>
              <w:rPr>
                <w:rFonts w:ascii="Arial" w:hAnsi="Arial" w:cs="Arial"/>
                <w:sz w:val="30"/>
              </w:rPr>
              <w:t>7</w:t>
            </w:r>
          </w:p>
        </w:tc>
        <w:tc>
          <w:tcPr>
            <w:tcW w:w="2533" w:type="dxa"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95B9F">
              <w:rPr>
                <w:rFonts w:ascii="Arial" w:hAnsi="Arial" w:cs="Arial"/>
                <w:sz w:val="30"/>
              </w:rPr>
              <w:t>Assess and review week</w:t>
            </w:r>
          </w:p>
        </w:tc>
        <w:tc>
          <w:tcPr>
            <w:tcW w:w="2531" w:type="dxa"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95B9F">
              <w:rPr>
                <w:rFonts w:ascii="Arial" w:hAnsi="Arial" w:cs="Arial"/>
                <w:sz w:val="30"/>
              </w:rPr>
              <w:t>Assess and review week</w:t>
            </w:r>
          </w:p>
        </w:tc>
        <w:tc>
          <w:tcPr>
            <w:tcW w:w="2534" w:type="dxa"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95B9F">
              <w:rPr>
                <w:rFonts w:ascii="Arial" w:hAnsi="Arial" w:cs="Arial"/>
                <w:sz w:val="30"/>
              </w:rPr>
              <w:t>Assess and review week</w:t>
            </w:r>
          </w:p>
        </w:tc>
        <w:tc>
          <w:tcPr>
            <w:tcW w:w="2535" w:type="dxa"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95B9F">
              <w:rPr>
                <w:rFonts w:ascii="Arial" w:hAnsi="Arial" w:cs="Arial"/>
                <w:sz w:val="30"/>
              </w:rPr>
              <w:t>Assess and review week</w:t>
            </w:r>
          </w:p>
        </w:tc>
        <w:tc>
          <w:tcPr>
            <w:tcW w:w="2533" w:type="dxa"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95B9F">
              <w:rPr>
                <w:rFonts w:ascii="Arial" w:hAnsi="Arial" w:cs="Arial"/>
                <w:sz w:val="30"/>
              </w:rPr>
              <w:t>Assess and review week</w:t>
            </w:r>
          </w:p>
        </w:tc>
        <w:tc>
          <w:tcPr>
            <w:tcW w:w="2534" w:type="dxa"/>
            <w:vMerge/>
            <w:vAlign w:val="center"/>
          </w:tcPr>
          <w:p w:rsidR="001C62E2" w:rsidRPr="00095B9F" w:rsidRDefault="001C62E2" w:rsidP="00465E0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1C62E2" w:rsidRDefault="001C62E2" w:rsidP="004B4ACC"/>
    <w:sectPr w:rsidR="001C62E2" w:rsidSect="00DE09E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E7411"/>
    <w:multiLevelType w:val="hybridMultilevel"/>
    <w:tmpl w:val="F5F8C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341BE"/>
    <w:multiLevelType w:val="multilevel"/>
    <w:tmpl w:val="BDEEC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2E0561"/>
    <w:multiLevelType w:val="hybridMultilevel"/>
    <w:tmpl w:val="19C26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431ECB"/>
    <w:multiLevelType w:val="hybridMultilevel"/>
    <w:tmpl w:val="22988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8663D1"/>
    <w:multiLevelType w:val="hybridMultilevel"/>
    <w:tmpl w:val="19FAEE02"/>
    <w:lvl w:ilvl="0" w:tplc="08090001">
      <w:start w:val="1"/>
      <w:numFmt w:val="bullet"/>
      <w:lvlText w:val=""/>
      <w:lvlJc w:val="left"/>
      <w:pPr>
        <w:ind w:left="8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3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3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3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3" w:hanging="360"/>
      </w:pPr>
      <w:rPr>
        <w:rFonts w:ascii="Wingdings" w:hAnsi="Wingdings" w:hint="default"/>
      </w:rPr>
    </w:lvl>
  </w:abstractNum>
  <w:abstractNum w:abstractNumId="5">
    <w:nsid w:val="35960399"/>
    <w:multiLevelType w:val="hybridMultilevel"/>
    <w:tmpl w:val="66682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2B43AD"/>
    <w:multiLevelType w:val="hybridMultilevel"/>
    <w:tmpl w:val="265CF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FF3838"/>
    <w:multiLevelType w:val="hybridMultilevel"/>
    <w:tmpl w:val="412CA80E"/>
    <w:lvl w:ilvl="0" w:tplc="080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8">
    <w:nsid w:val="593C1E1D"/>
    <w:multiLevelType w:val="hybridMultilevel"/>
    <w:tmpl w:val="D10C5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3843A4"/>
    <w:multiLevelType w:val="hybridMultilevel"/>
    <w:tmpl w:val="82B03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797179"/>
    <w:multiLevelType w:val="hybridMultilevel"/>
    <w:tmpl w:val="5DD2DDC6"/>
    <w:lvl w:ilvl="0" w:tplc="7CE261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7"/>
  </w:num>
  <w:num w:numId="5">
    <w:abstractNumId w:val="4"/>
  </w:num>
  <w:num w:numId="6">
    <w:abstractNumId w:val="2"/>
  </w:num>
  <w:num w:numId="7">
    <w:abstractNumId w:val="10"/>
  </w:num>
  <w:num w:numId="8">
    <w:abstractNumId w:val="1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10D"/>
    <w:rsid w:val="00004F06"/>
    <w:rsid w:val="00087E73"/>
    <w:rsid w:val="00095B9F"/>
    <w:rsid w:val="00105624"/>
    <w:rsid w:val="001134EC"/>
    <w:rsid w:val="001B22BC"/>
    <w:rsid w:val="001C62E2"/>
    <w:rsid w:val="002402E3"/>
    <w:rsid w:val="00313106"/>
    <w:rsid w:val="00465E0B"/>
    <w:rsid w:val="00482588"/>
    <w:rsid w:val="004B4ACC"/>
    <w:rsid w:val="00541CE2"/>
    <w:rsid w:val="005B1248"/>
    <w:rsid w:val="005E0246"/>
    <w:rsid w:val="005F5CE9"/>
    <w:rsid w:val="00634F63"/>
    <w:rsid w:val="00717C7F"/>
    <w:rsid w:val="00793C22"/>
    <w:rsid w:val="00831FB9"/>
    <w:rsid w:val="00865488"/>
    <w:rsid w:val="008C66B8"/>
    <w:rsid w:val="009A510D"/>
    <w:rsid w:val="009A7CC4"/>
    <w:rsid w:val="00AD4E5D"/>
    <w:rsid w:val="00B57061"/>
    <w:rsid w:val="00BD0366"/>
    <w:rsid w:val="00C5337F"/>
    <w:rsid w:val="00CA6858"/>
    <w:rsid w:val="00D114FE"/>
    <w:rsid w:val="00D40DB8"/>
    <w:rsid w:val="00DB00D3"/>
    <w:rsid w:val="00DB3C78"/>
    <w:rsid w:val="00DE09EB"/>
    <w:rsid w:val="00E17FE0"/>
    <w:rsid w:val="00E5438E"/>
    <w:rsid w:val="00EB3E56"/>
    <w:rsid w:val="00F2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10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A510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9A510D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DB3C78"/>
    <w:rPr>
      <w:rFonts w:cs="Times New Roman"/>
      <w:color w:val="0000FF"/>
      <w:u w:val="single"/>
    </w:rPr>
  </w:style>
  <w:style w:type="paragraph" w:customStyle="1" w:styleId="Default">
    <w:name w:val="Default"/>
    <w:rsid w:val="00E5438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qFormat/>
    <w:locked/>
    <w:rsid w:val="00793C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93C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10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A510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9A510D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DB3C78"/>
    <w:rPr>
      <w:rFonts w:cs="Times New Roman"/>
      <w:color w:val="0000FF"/>
      <w:u w:val="single"/>
    </w:rPr>
  </w:style>
  <w:style w:type="paragraph" w:customStyle="1" w:styleId="Default">
    <w:name w:val="Default"/>
    <w:rsid w:val="00E5438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qFormat/>
    <w:locked/>
    <w:rsid w:val="00793C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93C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2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70160"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37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37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37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37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2047370159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370161"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3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37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37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37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2047370169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370177"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37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37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37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37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5" w:color="auto"/>
                        <w:left w:val="none" w:sz="0" w:space="0" w:color="auto"/>
                        <w:bottom w:val="none" w:sz="0" w:space="5" w:color="auto"/>
                        <w:right w:val="none" w:sz="0" w:space="0" w:color="auto"/>
                      </w:divBdr>
                      <w:divsChild>
                        <w:div w:id="2047370165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6" w:space="8" w:color="CCCCCC"/>
                            <w:left w:val="single" w:sz="6" w:space="8" w:color="CCCCCC"/>
                            <w:bottom w:val="single" w:sz="6" w:space="8" w:color="CCCCCC"/>
                            <w:right w:val="single" w:sz="6" w:space="8" w:color="CCCCCC"/>
                          </w:divBdr>
                          <w:divsChild>
                            <w:div w:id="2047370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370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Mathematics Yearly Overview:                 Year___</vt:lpstr>
    </vt:vector>
  </TitlesOfParts>
  <Company>Home Network Test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Mathematics Yearly Overview:                 Year___</dc:title>
  <dc:creator>Bethany Dickson</dc:creator>
  <cp:lastModifiedBy>Iyan Bunhejee</cp:lastModifiedBy>
  <cp:revision>2</cp:revision>
  <cp:lastPrinted>2014-02-28T11:35:00Z</cp:lastPrinted>
  <dcterms:created xsi:type="dcterms:W3CDTF">2015-02-26T17:07:00Z</dcterms:created>
  <dcterms:modified xsi:type="dcterms:W3CDTF">2015-02-26T17:07:00Z</dcterms:modified>
</cp:coreProperties>
</file>